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8E" w:rsidRPr="00405169" w:rsidRDefault="00120A8E" w:rsidP="00120A8E">
      <w:pPr>
        <w:spacing w:after="0"/>
        <w:jc w:val="center"/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</w:pPr>
      <w:r w:rsidRPr="00405169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>Descrição do Produto</w:t>
      </w:r>
    </w:p>
    <w:p w:rsidR="00120A8E" w:rsidRPr="00405169" w:rsidRDefault="00554E0B" w:rsidP="009B78ED">
      <w:pPr>
        <w:spacing w:after="0"/>
        <w:jc w:val="center"/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>21980</w:t>
      </w:r>
      <w:r w:rsidR="002C1821" w:rsidRPr="00405169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 xml:space="preserve"> </w:t>
      </w:r>
      <w:r w:rsidR="00405169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>–</w:t>
      </w:r>
      <w:r w:rsidR="002C1821" w:rsidRPr="00405169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>Comoda</w:t>
      </w:r>
      <w:proofErr w:type="spellEnd"/>
      <w:r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>Livia</w:t>
      </w:r>
      <w:proofErr w:type="spellEnd"/>
      <w:r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 xml:space="preserve"> 3 </w:t>
      </w:r>
      <w:proofErr w:type="spellStart"/>
      <w:r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>gav</w:t>
      </w:r>
      <w:proofErr w:type="spellEnd"/>
      <w:r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 xml:space="preserve"> e 1 </w:t>
      </w:r>
      <w:proofErr w:type="spellStart"/>
      <w:r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>pta</w:t>
      </w:r>
      <w:proofErr w:type="spellEnd"/>
      <w:r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 xml:space="preserve"> </w:t>
      </w:r>
      <w:r w:rsidR="00572CDC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 xml:space="preserve"> </w:t>
      </w:r>
    </w:p>
    <w:p w:rsidR="00E865E7" w:rsidRPr="00120A8E" w:rsidRDefault="00E865E7" w:rsidP="00A05D75">
      <w:pPr>
        <w:spacing w:after="0"/>
        <w:jc w:val="center"/>
        <w:rPr>
          <w:rFonts w:ascii="Arial" w:hAnsi="Arial" w:cs="Arial"/>
          <w:color w:val="2F2F2F"/>
          <w:sz w:val="32"/>
          <w:szCs w:val="32"/>
          <w:shd w:val="clear" w:color="auto" w:fill="FFFFFF"/>
        </w:rPr>
      </w:pPr>
    </w:p>
    <w:tbl>
      <w:tblPr>
        <w:tblStyle w:val="Tabelacomgrade"/>
        <w:tblW w:w="10933" w:type="dxa"/>
        <w:tblInd w:w="-1096" w:type="dxa"/>
        <w:tblLook w:val="04A0" w:firstRow="1" w:lastRow="0" w:firstColumn="1" w:lastColumn="0" w:noHBand="0" w:noVBand="1"/>
      </w:tblPr>
      <w:tblGrid>
        <w:gridCol w:w="1062"/>
        <w:gridCol w:w="5245"/>
        <w:gridCol w:w="1701"/>
        <w:gridCol w:w="2925"/>
      </w:tblGrid>
      <w:tr w:rsidR="00E865E7" w:rsidTr="008B7969">
        <w:tc>
          <w:tcPr>
            <w:tcW w:w="1062" w:type="dxa"/>
          </w:tcPr>
          <w:p w:rsidR="00E865E7" w:rsidRPr="00E865E7" w:rsidRDefault="00E865E7">
            <w:pPr>
              <w:rPr>
                <w:rFonts w:ascii="Arial" w:hAnsi="Arial" w:cs="Arial"/>
                <w:b/>
                <w:color w:val="2F2F2F"/>
                <w:sz w:val="24"/>
                <w:szCs w:val="24"/>
                <w:shd w:val="clear" w:color="auto" w:fill="FFFFFF"/>
              </w:rPr>
            </w:pPr>
            <w:r w:rsidRPr="00E865E7">
              <w:rPr>
                <w:rFonts w:ascii="Arial" w:hAnsi="Arial" w:cs="Arial"/>
                <w:b/>
                <w:color w:val="2F2F2F"/>
                <w:sz w:val="24"/>
                <w:szCs w:val="24"/>
                <w:shd w:val="clear" w:color="auto" w:fill="FFFFFF"/>
              </w:rPr>
              <w:t xml:space="preserve">Data: </w:t>
            </w:r>
          </w:p>
        </w:tc>
        <w:tc>
          <w:tcPr>
            <w:tcW w:w="5245" w:type="dxa"/>
          </w:tcPr>
          <w:p w:rsidR="00E865E7" w:rsidRPr="00E865E7" w:rsidRDefault="00E865E7" w:rsidP="007D06A1">
            <w:pPr>
              <w:rPr>
                <w:rFonts w:ascii="Arial" w:hAnsi="Arial" w:cs="Arial"/>
                <w:color w:val="2F2F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865E7" w:rsidRPr="00E865E7" w:rsidRDefault="00E865E7" w:rsidP="005F32CB">
            <w:pPr>
              <w:jc w:val="center"/>
              <w:rPr>
                <w:rFonts w:ascii="Arial" w:hAnsi="Arial" w:cs="Arial"/>
                <w:b/>
                <w:color w:val="2F2F2F"/>
                <w:sz w:val="24"/>
                <w:szCs w:val="24"/>
                <w:shd w:val="clear" w:color="auto" w:fill="FFFFFF"/>
              </w:rPr>
            </w:pPr>
            <w:r w:rsidRPr="00E865E7">
              <w:rPr>
                <w:rFonts w:ascii="Arial" w:hAnsi="Arial" w:cs="Arial"/>
                <w:b/>
                <w:color w:val="2F2F2F"/>
                <w:sz w:val="24"/>
                <w:szCs w:val="24"/>
                <w:shd w:val="clear" w:color="auto" w:fill="FFFFFF"/>
              </w:rPr>
              <w:t>Revisão:</w:t>
            </w:r>
          </w:p>
        </w:tc>
        <w:tc>
          <w:tcPr>
            <w:tcW w:w="2925" w:type="dxa"/>
          </w:tcPr>
          <w:p w:rsidR="00E865E7" w:rsidRPr="00E865E7" w:rsidRDefault="00E865E7" w:rsidP="005F32CB">
            <w:pPr>
              <w:jc w:val="center"/>
              <w:rPr>
                <w:rFonts w:ascii="Arial" w:hAnsi="Arial" w:cs="Arial"/>
                <w:color w:val="2F2F2F"/>
                <w:sz w:val="24"/>
                <w:szCs w:val="24"/>
                <w:shd w:val="clear" w:color="auto" w:fill="FFFFFF"/>
              </w:rPr>
            </w:pPr>
            <w:r w:rsidRPr="00E865E7">
              <w:rPr>
                <w:rFonts w:ascii="Arial" w:hAnsi="Arial" w:cs="Arial"/>
                <w:color w:val="2F2F2F"/>
                <w:sz w:val="24"/>
                <w:szCs w:val="24"/>
                <w:shd w:val="clear" w:color="auto" w:fill="FFFFFF"/>
              </w:rPr>
              <w:t>00</w:t>
            </w:r>
          </w:p>
        </w:tc>
      </w:tr>
    </w:tbl>
    <w:p w:rsidR="002C1821" w:rsidRPr="00060388" w:rsidRDefault="002C1821">
      <w:pP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:rsidR="00D954B0" w:rsidRPr="002C1821" w:rsidRDefault="006A1272" w:rsidP="00D954B0">
      <w:pPr>
        <w:ind w:left="-567" w:right="-427"/>
        <w:jc w:val="both"/>
        <w:rPr>
          <w:rFonts w:ascii="Arial" w:hAnsi="Arial" w:cs="Arial"/>
          <w:shd w:val="clear" w:color="auto" w:fill="FFFFFF"/>
        </w:rPr>
      </w:pPr>
      <w:r w:rsidRPr="00060388">
        <w:rPr>
          <w:rFonts w:ascii="Arial" w:hAnsi="Arial" w:cs="Arial"/>
          <w:color w:val="000000" w:themeColor="text1"/>
          <w:shd w:val="clear" w:color="auto" w:fill="FFFFFF"/>
        </w:rPr>
        <w:t xml:space="preserve">- Dimensões </w:t>
      </w:r>
      <w:r w:rsidR="00554E0B">
        <w:rPr>
          <w:rFonts w:ascii="Arial" w:hAnsi="Arial" w:cs="Arial"/>
          <w:color w:val="000000" w:themeColor="text1"/>
          <w:shd w:val="clear" w:color="auto" w:fill="FFFFFF"/>
        </w:rPr>
        <w:t>860</w:t>
      </w:r>
      <w:r w:rsidR="005F238D" w:rsidRPr="0006038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gramStart"/>
      <w:r w:rsidR="005F238D" w:rsidRPr="00060388">
        <w:rPr>
          <w:rFonts w:ascii="Arial" w:hAnsi="Arial" w:cs="Arial"/>
          <w:color w:val="000000" w:themeColor="text1"/>
          <w:shd w:val="clear" w:color="auto" w:fill="FFFFFF"/>
        </w:rPr>
        <w:t>x</w:t>
      </w:r>
      <w:proofErr w:type="gramEnd"/>
      <w:r w:rsidR="005F238D" w:rsidRPr="0006038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54E0B">
        <w:rPr>
          <w:rFonts w:ascii="Arial" w:hAnsi="Arial" w:cs="Arial"/>
          <w:color w:val="000000" w:themeColor="text1"/>
          <w:shd w:val="clear" w:color="auto" w:fill="FFFFFF"/>
        </w:rPr>
        <w:t>920</w:t>
      </w:r>
      <w:r w:rsidR="005F238D" w:rsidRPr="00060388">
        <w:rPr>
          <w:rFonts w:ascii="Arial" w:hAnsi="Arial" w:cs="Arial"/>
          <w:color w:val="000000" w:themeColor="text1"/>
          <w:shd w:val="clear" w:color="auto" w:fill="FFFFFF"/>
        </w:rPr>
        <w:t xml:space="preserve"> x </w:t>
      </w:r>
      <w:r w:rsidR="00554E0B">
        <w:rPr>
          <w:rFonts w:ascii="Arial" w:hAnsi="Arial" w:cs="Arial"/>
          <w:color w:val="000000" w:themeColor="text1"/>
          <w:shd w:val="clear" w:color="auto" w:fill="FFFFFF"/>
        </w:rPr>
        <w:t>403</w:t>
      </w:r>
      <w:r w:rsidR="005F238D" w:rsidRPr="0006038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05169">
        <w:rPr>
          <w:rFonts w:ascii="Arial" w:hAnsi="Arial" w:cs="Arial"/>
          <w:color w:val="000000" w:themeColor="text1"/>
          <w:shd w:val="clear" w:color="auto" w:fill="FFFFFF"/>
        </w:rPr>
        <w:t xml:space="preserve">mm </w:t>
      </w:r>
      <w:r w:rsidR="005F238D" w:rsidRPr="00060388">
        <w:rPr>
          <w:rFonts w:ascii="Arial" w:hAnsi="Arial" w:cs="Arial"/>
          <w:color w:val="000000" w:themeColor="text1"/>
          <w:shd w:val="clear" w:color="auto" w:fill="FFFFFF"/>
        </w:rPr>
        <w:t>(Altura x Largura x Profundidade);</w:t>
      </w:r>
      <w:r w:rsidR="008D0A9B" w:rsidRPr="0006038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6170B2" w:rsidRPr="002C1821" w:rsidRDefault="006170B2" w:rsidP="00CF3B24">
      <w:pPr>
        <w:ind w:left="-567" w:right="-427"/>
        <w:jc w:val="both"/>
        <w:rPr>
          <w:rFonts w:ascii="Arial" w:hAnsi="Arial" w:cs="Arial"/>
          <w:shd w:val="clear" w:color="auto" w:fill="FFFFFF"/>
        </w:rPr>
      </w:pPr>
      <w:r w:rsidRPr="002C1821">
        <w:rPr>
          <w:rFonts w:ascii="Arial" w:hAnsi="Arial" w:cs="Arial"/>
          <w:shd w:val="clear" w:color="auto" w:fill="FFFFFF"/>
        </w:rPr>
        <w:t>- Pintura de superfície U.V (ultravioleta)</w:t>
      </w:r>
      <w:r w:rsidR="00554E0B">
        <w:rPr>
          <w:rFonts w:ascii="Arial" w:hAnsi="Arial" w:cs="Arial"/>
          <w:shd w:val="clear" w:color="auto" w:fill="FFFFFF"/>
        </w:rPr>
        <w:t xml:space="preserve"> disponível nas cores branco brilho</w:t>
      </w:r>
      <w:r w:rsidRPr="002C1821">
        <w:rPr>
          <w:rFonts w:ascii="Arial" w:hAnsi="Arial" w:cs="Arial"/>
          <w:shd w:val="clear" w:color="auto" w:fill="FFFFFF"/>
        </w:rPr>
        <w:t>,</w:t>
      </w:r>
      <w:r w:rsidR="00554E0B">
        <w:rPr>
          <w:rFonts w:ascii="Arial" w:hAnsi="Arial" w:cs="Arial"/>
          <w:shd w:val="clear" w:color="auto" w:fill="FFFFFF"/>
        </w:rPr>
        <w:t xml:space="preserve"> off White/carvalho e cinza/carvalho</w:t>
      </w:r>
      <w:r w:rsidRPr="002C1821">
        <w:rPr>
          <w:rFonts w:ascii="Arial" w:hAnsi="Arial" w:cs="Arial"/>
          <w:shd w:val="clear" w:color="auto" w:fill="FFFFFF"/>
        </w:rPr>
        <w:t xml:space="preserve"> sendo utilizados tintas e vernizes atóxicos</w:t>
      </w:r>
      <w:r w:rsidR="00AB254E">
        <w:rPr>
          <w:rFonts w:ascii="Arial" w:hAnsi="Arial" w:cs="Arial"/>
          <w:shd w:val="clear" w:color="auto" w:fill="FFFFFF"/>
        </w:rPr>
        <w:t>;</w:t>
      </w:r>
    </w:p>
    <w:p w:rsidR="004D21D8" w:rsidRDefault="00D37B67" w:rsidP="00CF3B24">
      <w:pPr>
        <w:ind w:left="-567" w:right="-427"/>
        <w:jc w:val="both"/>
        <w:rPr>
          <w:rFonts w:ascii="Arial" w:hAnsi="Arial" w:cs="Arial"/>
          <w:shd w:val="clear" w:color="auto" w:fill="FFFFFF"/>
        </w:rPr>
      </w:pPr>
      <w:r w:rsidRPr="002C1821">
        <w:rPr>
          <w:rFonts w:ascii="Arial" w:hAnsi="Arial" w:cs="Arial"/>
          <w:shd w:val="clear" w:color="auto" w:fill="FFFFFF"/>
        </w:rPr>
        <w:t xml:space="preserve">- </w:t>
      </w:r>
      <w:r w:rsidR="002B3B12" w:rsidRPr="002C1821">
        <w:rPr>
          <w:rFonts w:ascii="Arial" w:hAnsi="Arial" w:cs="Arial"/>
          <w:shd w:val="clear" w:color="auto" w:fill="FFFFFF"/>
        </w:rPr>
        <w:t xml:space="preserve">Sua estrutura é </w:t>
      </w:r>
      <w:r w:rsidR="006170B2" w:rsidRPr="002C1821">
        <w:rPr>
          <w:rFonts w:ascii="Arial" w:hAnsi="Arial" w:cs="Arial"/>
          <w:shd w:val="clear" w:color="auto" w:fill="FFFFFF"/>
        </w:rPr>
        <w:t>fabricada</w:t>
      </w:r>
      <w:r w:rsidR="00060388">
        <w:rPr>
          <w:rFonts w:ascii="Arial" w:hAnsi="Arial" w:cs="Arial"/>
          <w:shd w:val="clear" w:color="auto" w:fill="FFFFFF"/>
        </w:rPr>
        <w:t xml:space="preserve"> em </w:t>
      </w:r>
      <w:r w:rsidR="00060388" w:rsidRPr="00CF0F56">
        <w:rPr>
          <w:rFonts w:ascii="Arial" w:hAnsi="Arial" w:cs="Arial"/>
          <w:b/>
          <w:shd w:val="clear" w:color="auto" w:fill="FFFFFF"/>
        </w:rPr>
        <w:t>MDF</w:t>
      </w:r>
      <w:r w:rsidR="00060388">
        <w:rPr>
          <w:rFonts w:ascii="Arial" w:hAnsi="Arial" w:cs="Arial"/>
          <w:shd w:val="clear" w:color="auto" w:fill="FFFFFF"/>
        </w:rPr>
        <w:t xml:space="preserve"> </w:t>
      </w:r>
      <w:r w:rsidR="009B78ED">
        <w:rPr>
          <w:rFonts w:ascii="Arial" w:hAnsi="Arial" w:cs="Arial"/>
          <w:shd w:val="clear" w:color="auto" w:fill="FFFFFF"/>
        </w:rPr>
        <w:t xml:space="preserve">(Fibra de média densidade) </w:t>
      </w:r>
      <w:r w:rsidR="00361A6D">
        <w:rPr>
          <w:rFonts w:ascii="Arial" w:hAnsi="Arial" w:cs="Arial"/>
          <w:shd w:val="clear" w:color="auto" w:fill="FFFFFF"/>
        </w:rPr>
        <w:t xml:space="preserve">conferindo ao produto resistência e </w:t>
      </w:r>
      <w:r w:rsidR="004D21D8">
        <w:rPr>
          <w:rFonts w:ascii="Arial" w:hAnsi="Arial" w:cs="Arial"/>
          <w:shd w:val="clear" w:color="auto" w:fill="FFFFFF"/>
        </w:rPr>
        <w:t>durabilidade;</w:t>
      </w:r>
    </w:p>
    <w:p w:rsidR="000740E6" w:rsidRDefault="000740E6" w:rsidP="00CF3B24">
      <w:pPr>
        <w:ind w:left="-567" w:right="-42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Suas peças levam acabamento de </w:t>
      </w:r>
      <w:r w:rsidRPr="00CE7CB3">
        <w:rPr>
          <w:rFonts w:ascii="Arial" w:hAnsi="Arial" w:cs="Arial"/>
          <w:b/>
          <w:shd w:val="clear" w:color="auto" w:fill="FFFFFF"/>
        </w:rPr>
        <w:t>pintura P</w:t>
      </w:r>
      <w:r w:rsidR="00CE7CB3" w:rsidRPr="00CE7CB3">
        <w:rPr>
          <w:rFonts w:ascii="Arial" w:hAnsi="Arial" w:cs="Arial"/>
          <w:b/>
          <w:shd w:val="clear" w:color="auto" w:fill="FFFFFF"/>
        </w:rPr>
        <w:t>.</w:t>
      </w:r>
      <w:r w:rsidRPr="00CE7CB3">
        <w:rPr>
          <w:rFonts w:ascii="Arial" w:hAnsi="Arial" w:cs="Arial"/>
          <w:b/>
          <w:shd w:val="clear" w:color="auto" w:fill="FFFFFF"/>
        </w:rPr>
        <w:t>U</w:t>
      </w:r>
      <w:r w:rsidR="001D7C8B">
        <w:rPr>
          <w:rFonts w:ascii="Arial" w:hAnsi="Arial" w:cs="Arial"/>
          <w:b/>
          <w:shd w:val="clear" w:color="auto" w:fill="FFFFFF"/>
        </w:rPr>
        <w:t xml:space="preserve"> laqueado</w:t>
      </w:r>
      <w:r>
        <w:rPr>
          <w:rFonts w:ascii="Arial" w:hAnsi="Arial" w:cs="Arial"/>
          <w:shd w:val="clear" w:color="auto" w:fill="FFFFFF"/>
        </w:rPr>
        <w:t xml:space="preserve"> ou </w:t>
      </w:r>
      <w:r w:rsidRPr="00CE7CB3">
        <w:rPr>
          <w:rFonts w:ascii="Arial" w:hAnsi="Arial" w:cs="Arial"/>
          <w:b/>
          <w:shd w:val="clear" w:color="auto" w:fill="FFFFFF"/>
        </w:rPr>
        <w:t xml:space="preserve">fita de borda </w:t>
      </w:r>
      <w:r>
        <w:rPr>
          <w:rFonts w:ascii="Arial" w:hAnsi="Arial" w:cs="Arial"/>
          <w:shd w:val="clear" w:color="auto" w:fill="FFFFFF"/>
        </w:rPr>
        <w:t>em suas quinas, protegendo contra desgastes</w:t>
      </w:r>
      <w:r w:rsidR="00CE7CB3">
        <w:rPr>
          <w:rFonts w:ascii="Arial" w:hAnsi="Arial" w:cs="Arial"/>
          <w:shd w:val="clear" w:color="auto" w:fill="FFFFFF"/>
        </w:rPr>
        <w:t>;</w:t>
      </w:r>
    </w:p>
    <w:p w:rsidR="00AB254E" w:rsidRDefault="004D21D8" w:rsidP="004D21D8">
      <w:pPr>
        <w:ind w:left="-567" w:right="-42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Porta em MDF estilizadas </w:t>
      </w:r>
      <w:r w:rsidR="000327B6">
        <w:rPr>
          <w:rFonts w:ascii="Arial" w:hAnsi="Arial" w:cs="Arial"/>
          <w:shd w:val="clear" w:color="auto" w:fill="FFFFFF"/>
        </w:rPr>
        <w:t>com s</w:t>
      </w:r>
      <w:bookmarkStart w:id="0" w:name="_GoBack"/>
      <w:bookmarkEnd w:id="0"/>
      <w:r w:rsidR="000327B6">
        <w:rPr>
          <w:rFonts w:ascii="Arial" w:hAnsi="Arial" w:cs="Arial"/>
          <w:shd w:val="clear" w:color="auto" w:fill="FFFFFF"/>
        </w:rPr>
        <w:t>uas borda</w:t>
      </w:r>
      <w:r w:rsidR="00554E0B">
        <w:rPr>
          <w:rFonts w:ascii="Arial" w:hAnsi="Arial" w:cs="Arial"/>
          <w:shd w:val="clear" w:color="auto" w:fill="FFFFFF"/>
        </w:rPr>
        <w:t>s em fita papel</w:t>
      </w:r>
    </w:p>
    <w:p w:rsidR="00AB254E" w:rsidRDefault="00554E0B" w:rsidP="004D21D8">
      <w:pPr>
        <w:ind w:left="-567" w:right="-42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 Puxador embutido</w:t>
      </w:r>
    </w:p>
    <w:p w:rsidR="004D21D8" w:rsidRDefault="00AB254E" w:rsidP="004D21D8">
      <w:pPr>
        <w:ind w:left="-567" w:right="-42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Dobradiça</w:t>
      </w:r>
      <w:r w:rsidR="000327B6">
        <w:rPr>
          <w:rFonts w:ascii="Arial" w:hAnsi="Arial" w:cs="Arial"/>
          <w:shd w:val="clear" w:color="auto" w:fill="FFFFFF"/>
        </w:rPr>
        <w:t xml:space="preserve"> metálica</w:t>
      </w:r>
      <w:r w:rsidR="004D21D8">
        <w:rPr>
          <w:rFonts w:ascii="Arial" w:hAnsi="Arial" w:cs="Arial"/>
          <w:shd w:val="clear" w:color="auto" w:fill="FFFFFF"/>
        </w:rPr>
        <w:t>;</w:t>
      </w:r>
    </w:p>
    <w:p w:rsidR="00AB254E" w:rsidRDefault="001D282C" w:rsidP="004D21D8">
      <w:pPr>
        <w:ind w:left="-567" w:right="-42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Gavetas suportam até 6 kg </w:t>
      </w:r>
      <w:r w:rsidR="00AB254E">
        <w:rPr>
          <w:rFonts w:ascii="Arial" w:hAnsi="Arial" w:cs="Arial"/>
          <w:shd w:val="clear" w:color="auto" w:fill="FFFFFF"/>
        </w:rPr>
        <w:t>distribuídos uniformemente;</w:t>
      </w:r>
    </w:p>
    <w:p w:rsidR="00CF0F56" w:rsidRDefault="00AB254E" w:rsidP="004D21D8">
      <w:pPr>
        <w:ind w:left="-567" w:right="-42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- P</w:t>
      </w:r>
      <w:r w:rsidR="001D282C">
        <w:rPr>
          <w:rFonts w:ascii="Arial" w:hAnsi="Arial" w:cs="Arial"/>
          <w:shd w:val="clear" w:color="auto" w:fill="FFFFFF"/>
        </w:rPr>
        <w:t xml:space="preserve">rateleira </w:t>
      </w:r>
      <w:r>
        <w:rPr>
          <w:rFonts w:ascii="Arial" w:hAnsi="Arial" w:cs="Arial"/>
          <w:shd w:val="clear" w:color="auto" w:fill="FFFFFF"/>
        </w:rPr>
        <w:t xml:space="preserve">suporta </w:t>
      </w:r>
      <w:r w:rsidR="001D282C">
        <w:rPr>
          <w:rFonts w:ascii="Arial" w:hAnsi="Arial" w:cs="Arial"/>
          <w:shd w:val="clear" w:color="auto" w:fill="FFFFFF"/>
        </w:rPr>
        <w:t>até 15 kg</w:t>
      </w:r>
      <w:r>
        <w:rPr>
          <w:rFonts w:ascii="Arial" w:hAnsi="Arial" w:cs="Arial"/>
          <w:shd w:val="clear" w:color="auto" w:fill="FFFFFF"/>
        </w:rPr>
        <w:t xml:space="preserve"> distribuídos uniformemente</w:t>
      </w:r>
      <w:r w:rsidR="001D282C">
        <w:rPr>
          <w:rFonts w:ascii="Arial" w:hAnsi="Arial" w:cs="Arial"/>
          <w:shd w:val="clear" w:color="auto" w:fill="FFFFFF"/>
        </w:rPr>
        <w:t>;</w:t>
      </w:r>
    </w:p>
    <w:p w:rsidR="001D282C" w:rsidRDefault="00232C52" w:rsidP="00CF3B24">
      <w:pPr>
        <w:ind w:left="-567" w:right="-42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r w:rsidR="00CE7CB3">
        <w:rPr>
          <w:rFonts w:ascii="Arial" w:hAnsi="Arial" w:cs="Arial"/>
          <w:shd w:val="clear" w:color="auto" w:fill="FFFFFF"/>
        </w:rPr>
        <w:t>Suas gavetas têm c</w:t>
      </w:r>
      <w:r w:rsidR="00572CDC">
        <w:rPr>
          <w:rFonts w:ascii="Arial" w:hAnsi="Arial" w:cs="Arial"/>
          <w:shd w:val="clear" w:color="auto" w:fill="FFFFFF"/>
        </w:rPr>
        <w:t>orrediças telescópicas</w:t>
      </w:r>
      <w:r w:rsidR="00CE7CB3">
        <w:rPr>
          <w:rFonts w:ascii="Arial" w:hAnsi="Arial" w:cs="Arial"/>
          <w:shd w:val="clear" w:color="auto" w:fill="FFFFFF"/>
        </w:rPr>
        <w:t xml:space="preserve"> que proporciona ao produ</w:t>
      </w:r>
      <w:r w:rsidR="00572CDC">
        <w:rPr>
          <w:rFonts w:ascii="Arial" w:hAnsi="Arial" w:cs="Arial"/>
          <w:shd w:val="clear" w:color="auto" w:fill="FFFFFF"/>
        </w:rPr>
        <w:t>to rápida ação de abrir e fechar.</w:t>
      </w:r>
    </w:p>
    <w:p w:rsidR="00CF0F56" w:rsidRPr="002C1821" w:rsidRDefault="00E533F1" w:rsidP="000327B6">
      <w:pPr>
        <w:ind w:left="-567" w:right="-42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r w:rsidR="004D21D8">
        <w:rPr>
          <w:rFonts w:ascii="Arial" w:hAnsi="Arial" w:cs="Arial"/>
          <w:shd w:val="clear" w:color="auto" w:fill="FFFFFF"/>
        </w:rPr>
        <w:t>Possui sapata “U” para evitar o contato direto das laterais e rodapés com o chão;</w:t>
      </w:r>
    </w:p>
    <w:p w:rsidR="009B3F6B" w:rsidRDefault="009B3F6B" w:rsidP="009B3F6B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- Embalado em caixas de papelão, envoltas por plástico termo encolhível, protegendo o produto contra umidade;</w:t>
      </w:r>
    </w:p>
    <w:p w:rsidR="009B3F6B" w:rsidRDefault="009B3F6B" w:rsidP="009B3F6B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- Em seu interior utiliza mantas entre as camadas de peças impedindo seu deslocar.</w:t>
      </w:r>
    </w:p>
    <w:p w:rsidR="00120A8E" w:rsidRPr="006170B2" w:rsidRDefault="00120A8E" w:rsidP="006170B2">
      <w:pPr>
        <w:jc w:val="both"/>
        <w:rPr>
          <w:rFonts w:ascii="Arial" w:hAnsi="Arial" w:cs="Arial"/>
          <w:color w:val="545454"/>
          <w:shd w:val="clear" w:color="auto" w:fill="FFFFFF"/>
        </w:rPr>
      </w:pPr>
    </w:p>
    <w:sectPr w:rsidR="00120A8E" w:rsidRPr="006170B2" w:rsidSect="00E86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801" w:rsidRDefault="00FF6801" w:rsidP="008565A9">
      <w:pPr>
        <w:spacing w:after="0" w:line="240" w:lineRule="auto"/>
      </w:pPr>
      <w:r>
        <w:separator/>
      </w:r>
    </w:p>
  </w:endnote>
  <w:endnote w:type="continuationSeparator" w:id="0">
    <w:p w:rsidR="00FF6801" w:rsidRDefault="00FF6801" w:rsidP="0085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A9" w:rsidRDefault="008565A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A9" w:rsidRDefault="008565A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A9" w:rsidRDefault="008565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801" w:rsidRDefault="00FF6801" w:rsidP="008565A9">
      <w:pPr>
        <w:spacing w:after="0" w:line="240" w:lineRule="auto"/>
      </w:pPr>
      <w:r>
        <w:separator/>
      </w:r>
    </w:p>
  </w:footnote>
  <w:footnote w:type="continuationSeparator" w:id="0">
    <w:p w:rsidR="00FF6801" w:rsidRDefault="00FF6801" w:rsidP="00856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A9" w:rsidRDefault="00FF680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71969" o:spid="_x0000_s2050" type="#_x0000_t75" style="position:absolute;margin-left:0;margin-top:0;width:425.1pt;height:355.55pt;z-index:-251657216;mso-position-horizontal:center;mso-position-horizontal-relative:margin;mso-position-vertical:center;mso-position-vertical-relative:margin" o:allowincell="f">
          <v:imagedata r:id="rId1" o:title="Logo Canaã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A9" w:rsidRDefault="00FF680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71970" o:spid="_x0000_s2051" type="#_x0000_t75" style="position:absolute;margin-left:0;margin-top:0;width:425.1pt;height:355.55pt;z-index:-251656192;mso-position-horizontal:center;mso-position-horizontal-relative:margin;mso-position-vertical:center;mso-position-vertical-relative:margin" o:allowincell="f">
          <v:imagedata r:id="rId1" o:title="Logo Canaã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A9" w:rsidRDefault="00FF680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71968" o:spid="_x0000_s2049" type="#_x0000_t75" style="position:absolute;margin-left:0;margin-top:0;width:425.1pt;height:355.55pt;z-index:-251658240;mso-position-horizontal:center;mso-position-horizontal-relative:margin;mso-position-vertical:center;mso-position-vertical-relative:margin" o:allowincell="f">
          <v:imagedata r:id="rId1" o:title="Logo Canaã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8E"/>
    <w:rsid w:val="000327B6"/>
    <w:rsid w:val="00060388"/>
    <w:rsid w:val="000740E6"/>
    <w:rsid w:val="000E23CA"/>
    <w:rsid w:val="00120A8E"/>
    <w:rsid w:val="001B125F"/>
    <w:rsid w:val="001D282C"/>
    <w:rsid w:val="001D7C8B"/>
    <w:rsid w:val="00232C52"/>
    <w:rsid w:val="002B3B12"/>
    <w:rsid w:val="002C1821"/>
    <w:rsid w:val="003349EE"/>
    <w:rsid w:val="00361A6D"/>
    <w:rsid w:val="00405169"/>
    <w:rsid w:val="0041641E"/>
    <w:rsid w:val="00427B08"/>
    <w:rsid w:val="004A38AC"/>
    <w:rsid w:val="004B2FBF"/>
    <w:rsid w:val="004D21D8"/>
    <w:rsid w:val="00505FC6"/>
    <w:rsid w:val="00554E0B"/>
    <w:rsid w:val="00572CDC"/>
    <w:rsid w:val="005A4F0D"/>
    <w:rsid w:val="005F238D"/>
    <w:rsid w:val="005F32CB"/>
    <w:rsid w:val="006170B2"/>
    <w:rsid w:val="0067342B"/>
    <w:rsid w:val="006A1272"/>
    <w:rsid w:val="00713F75"/>
    <w:rsid w:val="00774DE3"/>
    <w:rsid w:val="007C4290"/>
    <w:rsid w:val="007D06A1"/>
    <w:rsid w:val="007F16CE"/>
    <w:rsid w:val="008565A9"/>
    <w:rsid w:val="008601F2"/>
    <w:rsid w:val="008B4221"/>
    <w:rsid w:val="008B7969"/>
    <w:rsid w:val="008D0A9B"/>
    <w:rsid w:val="009B3F6B"/>
    <w:rsid w:val="009B78ED"/>
    <w:rsid w:val="00A05D75"/>
    <w:rsid w:val="00AA007A"/>
    <w:rsid w:val="00AB254E"/>
    <w:rsid w:val="00B05D65"/>
    <w:rsid w:val="00B21667"/>
    <w:rsid w:val="00BB06B4"/>
    <w:rsid w:val="00BF6EFD"/>
    <w:rsid w:val="00CE7CB3"/>
    <w:rsid w:val="00CF0F56"/>
    <w:rsid w:val="00CF3B24"/>
    <w:rsid w:val="00D37B67"/>
    <w:rsid w:val="00D954B0"/>
    <w:rsid w:val="00DC7193"/>
    <w:rsid w:val="00E533F1"/>
    <w:rsid w:val="00E865E7"/>
    <w:rsid w:val="00F54195"/>
    <w:rsid w:val="00FB294A"/>
    <w:rsid w:val="00FC5A8C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00A3857-93BA-448C-92F8-EED10A76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56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5A9"/>
  </w:style>
  <w:style w:type="paragraph" w:styleId="Rodap">
    <w:name w:val="footer"/>
    <w:basedOn w:val="Normal"/>
    <w:link w:val="RodapChar"/>
    <w:uiPriority w:val="99"/>
    <w:unhideWhenUsed/>
    <w:rsid w:val="00856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EE1ED-BA7E-45C4-B9A3-59261288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COMPUTADOR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Cesar Sanguino Ramão</cp:lastModifiedBy>
  <cp:revision>32</cp:revision>
  <dcterms:created xsi:type="dcterms:W3CDTF">2016-09-21T18:11:00Z</dcterms:created>
  <dcterms:modified xsi:type="dcterms:W3CDTF">2023-01-20T13:08:00Z</dcterms:modified>
</cp:coreProperties>
</file>